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980251" w:rsidRDefault="00980251">
      <w:pPr>
        <w:rPr>
          <w:b/>
        </w:rPr>
      </w:pPr>
      <w:bookmarkStart w:id="0" w:name="_GoBack"/>
      <w:r>
        <w:rPr>
          <w:b/>
        </w:rPr>
        <w:t xml:space="preserve">VIX: Correction </w:t>
      </w:r>
      <w:r w:rsidR="00686D95" w:rsidRPr="00980251">
        <w:rPr>
          <w:b/>
        </w:rPr>
        <w:t>of operation report</w:t>
      </w:r>
    </w:p>
    <w:bookmarkEnd w:id="0"/>
    <w:p w:rsidR="00686D95" w:rsidRDefault="00686D95">
      <w:r>
        <w:t xml:space="preserve">On 01 Mar 2017, </w:t>
      </w:r>
      <w:r w:rsidRPr="00686D95">
        <w:t>IB Securities Joint Stock Company</w:t>
      </w:r>
      <w:r>
        <w:t xml:space="preserve"> announced the </w:t>
      </w:r>
      <w:r w:rsidRPr="00686D95">
        <w:t>Correction of operation report</w:t>
      </w:r>
      <w:r>
        <w:t xml:space="preserve"> as follows:</w:t>
      </w:r>
    </w:p>
    <w:p w:rsidR="00686D95" w:rsidRDefault="00686D95" w:rsidP="00686D95">
      <w:pPr>
        <w:pStyle w:val="ListParagraph"/>
        <w:numPr>
          <w:ilvl w:val="0"/>
          <w:numId w:val="1"/>
        </w:numPr>
      </w:pPr>
      <w:r>
        <w:t>Amend the number of transaction accounts in the reporting year:</w:t>
      </w:r>
    </w:p>
    <w:p w:rsidR="00686D95" w:rsidRDefault="00686D95" w:rsidP="00686D95">
      <w:pPr>
        <w:pStyle w:val="ListParagraph"/>
      </w:pPr>
      <w:r>
        <w:t>Section V.1.1.1 a) Securities Company’s activities i</w:t>
      </w:r>
      <w:r w:rsidRPr="00686D95">
        <w:t>n the reporting year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166"/>
        <w:gridCol w:w="2268"/>
        <w:gridCol w:w="2166"/>
      </w:tblGrid>
      <w:tr w:rsidR="00686D95" w:rsidTr="00E05C61">
        <w:tc>
          <w:tcPr>
            <w:tcW w:w="4422" w:type="dxa"/>
            <w:gridSpan w:val="2"/>
          </w:tcPr>
          <w:p w:rsidR="00686D95" w:rsidRDefault="00686D95" w:rsidP="00686D95">
            <w:pPr>
              <w:pStyle w:val="ListParagraph"/>
              <w:ind w:left="0"/>
            </w:pPr>
            <w:r>
              <w:t>Customer type</w:t>
            </w:r>
          </w:p>
        </w:tc>
        <w:tc>
          <w:tcPr>
            <w:tcW w:w="4434" w:type="dxa"/>
            <w:gridSpan w:val="2"/>
          </w:tcPr>
          <w:p w:rsidR="00686D95" w:rsidRDefault="00686D95" w:rsidP="00686D95">
            <w:pPr>
              <w:pStyle w:val="ListParagraph"/>
              <w:ind w:left="0"/>
            </w:pPr>
            <w:r>
              <w:t>Number of transaction accounts</w:t>
            </w:r>
          </w:p>
        </w:tc>
      </w:tr>
      <w:tr w:rsidR="00686D95" w:rsidTr="00686D95">
        <w:tc>
          <w:tcPr>
            <w:tcW w:w="225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16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86D95" w:rsidRDefault="00980251" w:rsidP="00686D95">
            <w:pPr>
              <w:pStyle w:val="ListParagraph"/>
              <w:ind w:left="0"/>
            </w:pPr>
            <w:r>
              <w:t>Reported  data</w:t>
            </w:r>
          </w:p>
        </w:tc>
        <w:tc>
          <w:tcPr>
            <w:tcW w:w="2166" w:type="dxa"/>
          </w:tcPr>
          <w:p w:rsidR="00686D95" w:rsidRDefault="00980251" w:rsidP="00686D95">
            <w:pPr>
              <w:pStyle w:val="ListParagraph"/>
              <w:ind w:left="0"/>
            </w:pPr>
            <w:r>
              <w:t>Amended data</w:t>
            </w:r>
          </w:p>
        </w:tc>
      </w:tr>
      <w:tr w:rsidR="00686D95" w:rsidTr="00686D95">
        <w:tc>
          <w:tcPr>
            <w:tcW w:w="2256" w:type="dxa"/>
          </w:tcPr>
          <w:p w:rsidR="00686D95" w:rsidRDefault="00980251" w:rsidP="00686D95">
            <w:pPr>
              <w:pStyle w:val="ListParagraph"/>
              <w:ind w:left="0"/>
            </w:pPr>
            <w:r>
              <w:t>Domestic</w:t>
            </w:r>
          </w:p>
        </w:tc>
        <w:tc>
          <w:tcPr>
            <w:tcW w:w="2166" w:type="dxa"/>
          </w:tcPr>
          <w:p w:rsidR="00686D95" w:rsidRDefault="00980251" w:rsidP="00686D95">
            <w:pPr>
              <w:pStyle w:val="ListParagraph"/>
              <w:ind w:left="0"/>
            </w:pPr>
            <w:r>
              <w:t>Individual</w:t>
            </w:r>
          </w:p>
        </w:tc>
        <w:tc>
          <w:tcPr>
            <w:tcW w:w="2268" w:type="dxa"/>
          </w:tcPr>
          <w:p w:rsidR="00686D95" w:rsidRDefault="00980251" w:rsidP="00686D95">
            <w:pPr>
              <w:pStyle w:val="ListParagraph"/>
              <w:ind w:left="0"/>
            </w:pPr>
            <w:r>
              <w:t>144</w:t>
            </w:r>
          </w:p>
        </w:tc>
        <w:tc>
          <w:tcPr>
            <w:tcW w:w="2166" w:type="dxa"/>
          </w:tcPr>
          <w:p w:rsidR="00686D95" w:rsidRDefault="00980251" w:rsidP="00686D95">
            <w:pPr>
              <w:pStyle w:val="ListParagraph"/>
              <w:ind w:left="0"/>
            </w:pPr>
            <w:r>
              <w:t>401</w:t>
            </w:r>
          </w:p>
        </w:tc>
      </w:tr>
      <w:tr w:rsidR="00686D95" w:rsidTr="00686D95">
        <w:tc>
          <w:tcPr>
            <w:tcW w:w="225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166" w:type="dxa"/>
          </w:tcPr>
          <w:p w:rsidR="00686D95" w:rsidRDefault="00980251" w:rsidP="00686D95">
            <w:pPr>
              <w:pStyle w:val="ListParagraph"/>
              <w:ind w:left="0"/>
            </w:pPr>
            <w:r>
              <w:t>Institution</w:t>
            </w:r>
          </w:p>
        </w:tc>
        <w:tc>
          <w:tcPr>
            <w:tcW w:w="2268" w:type="dxa"/>
          </w:tcPr>
          <w:p w:rsidR="00686D95" w:rsidRDefault="00980251" w:rsidP="00686D95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2166" w:type="dxa"/>
          </w:tcPr>
          <w:p w:rsidR="00686D95" w:rsidRDefault="00980251" w:rsidP="00686D95">
            <w:pPr>
              <w:pStyle w:val="ListParagraph"/>
              <w:ind w:left="0"/>
            </w:pPr>
            <w:r>
              <w:t>22</w:t>
            </w:r>
          </w:p>
        </w:tc>
      </w:tr>
      <w:tr w:rsidR="00686D95" w:rsidTr="00686D95">
        <w:tc>
          <w:tcPr>
            <w:tcW w:w="225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16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268" w:type="dxa"/>
          </w:tcPr>
          <w:p w:rsidR="00686D95" w:rsidRDefault="00686D95" w:rsidP="00686D95">
            <w:pPr>
              <w:pStyle w:val="ListParagraph"/>
              <w:ind w:left="0"/>
            </w:pPr>
          </w:p>
        </w:tc>
        <w:tc>
          <w:tcPr>
            <w:tcW w:w="2166" w:type="dxa"/>
          </w:tcPr>
          <w:p w:rsidR="00686D95" w:rsidRDefault="00686D95" w:rsidP="00686D95">
            <w:pPr>
              <w:pStyle w:val="ListParagraph"/>
              <w:ind w:left="0"/>
            </w:pPr>
          </w:p>
        </w:tc>
      </w:tr>
    </w:tbl>
    <w:p w:rsidR="00686D95" w:rsidRDefault="00686D95" w:rsidP="00686D95">
      <w:pPr>
        <w:pStyle w:val="ListParagraph"/>
      </w:pPr>
    </w:p>
    <w:p w:rsidR="00980251" w:rsidRDefault="00980251" w:rsidP="00686D95">
      <w:pPr>
        <w:pStyle w:val="ListParagraph"/>
      </w:pPr>
    </w:p>
    <w:p w:rsidR="00980251" w:rsidRDefault="00980251" w:rsidP="00980251">
      <w:pPr>
        <w:pStyle w:val="ListParagraph"/>
        <w:numPr>
          <w:ilvl w:val="0"/>
          <w:numId w:val="1"/>
        </w:numPr>
      </w:pPr>
      <w:r>
        <w:t>Amend the number of services contract:</w:t>
      </w:r>
    </w:p>
    <w:p w:rsidR="00980251" w:rsidRDefault="00980251" w:rsidP="00980251">
      <w:pPr>
        <w:pStyle w:val="ListParagraph"/>
      </w:pPr>
      <w:r>
        <w:t>Section V.5. Consulting activities:</w:t>
      </w:r>
    </w:p>
    <w:p w:rsidR="00980251" w:rsidRDefault="00980251" w:rsidP="0098025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1463"/>
        <w:gridCol w:w="1485"/>
        <w:gridCol w:w="1473"/>
        <w:gridCol w:w="1473"/>
        <w:gridCol w:w="1473"/>
      </w:tblGrid>
      <w:tr w:rsidR="00980251" w:rsidTr="00980251"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Type of activities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Number of contracts signed at the beginning of the year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Number of contracts settled during the year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Number of contracts newly signed during  the year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Number of validity contracts during the year</w:t>
            </w:r>
          </w:p>
        </w:tc>
      </w:tr>
      <w:tr w:rsidR="00980251" w:rsidTr="00980251"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III. Other services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</w:p>
        </w:tc>
      </w:tr>
      <w:tr w:rsidR="00980251" w:rsidTr="00980251"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Before amending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 xml:space="preserve">5. </w:t>
            </w:r>
            <w:r>
              <w:t>Other services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  <w:jc w:val="center"/>
            </w:pPr>
            <w:r>
              <w:t>12</w:t>
            </w:r>
          </w:p>
        </w:tc>
      </w:tr>
      <w:tr w:rsidR="00980251" w:rsidTr="00980251"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After amending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5. Other services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596" w:type="dxa"/>
          </w:tcPr>
          <w:p w:rsidR="00980251" w:rsidRDefault="00980251" w:rsidP="00980251">
            <w:pPr>
              <w:pStyle w:val="ListParagraph"/>
              <w:ind w:left="0"/>
            </w:pPr>
            <w:r>
              <w:t>7</w:t>
            </w:r>
          </w:p>
        </w:tc>
      </w:tr>
    </w:tbl>
    <w:p w:rsidR="00980251" w:rsidRDefault="00980251" w:rsidP="00980251">
      <w:pPr>
        <w:pStyle w:val="ListParagraph"/>
      </w:pPr>
    </w:p>
    <w:sectPr w:rsidR="00980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C96"/>
    <w:multiLevelType w:val="hybridMultilevel"/>
    <w:tmpl w:val="9FA0533E"/>
    <w:lvl w:ilvl="0" w:tplc="0EA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95"/>
    <w:rsid w:val="004B6E72"/>
    <w:rsid w:val="00686D95"/>
    <w:rsid w:val="00980251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95"/>
    <w:pPr>
      <w:ind w:left="720"/>
      <w:contextualSpacing/>
    </w:pPr>
  </w:style>
  <w:style w:type="table" w:styleId="TableGrid">
    <w:name w:val="Table Grid"/>
    <w:basedOn w:val="TableNormal"/>
    <w:uiPriority w:val="59"/>
    <w:rsid w:val="0068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D95"/>
    <w:pPr>
      <w:ind w:left="720"/>
      <w:contextualSpacing/>
    </w:pPr>
  </w:style>
  <w:style w:type="table" w:styleId="TableGrid">
    <w:name w:val="Table Grid"/>
    <w:basedOn w:val="TableNormal"/>
    <w:uiPriority w:val="59"/>
    <w:rsid w:val="0068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2017-03-06T07:07:00Z</dcterms:created>
  <dcterms:modified xsi:type="dcterms:W3CDTF">2017-03-06T07:23:00Z</dcterms:modified>
</cp:coreProperties>
</file>